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9A" w:rsidRPr="0007099A" w:rsidRDefault="0007099A" w:rsidP="0007099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Постановление Правительства РФ от 5 августа 2013 г. № 662 “Об осуществлении мониторинга системы образования”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0"/>
      <w:bookmarkEnd w:id="0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частью 5 статьи 97 Федерального закона "Об образовании в Российской Федерации" Правительство Российской Федерации постановляет: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 прилагаемые: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осуществления мониторинга системы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обязательной информации о системе образования, подлежащей мониторингу.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Настоящее постановление вступает в силу с 1 сентября 2013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07099A" w:rsidRPr="0007099A" w:rsidTr="0007099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7099A" w:rsidRPr="0007099A" w:rsidRDefault="0007099A" w:rsidP="0007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7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vAlign w:val="center"/>
            <w:hideMark/>
          </w:tcPr>
          <w:p w:rsidR="0007099A" w:rsidRPr="0007099A" w:rsidRDefault="0007099A" w:rsidP="0007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Правила</w:t>
      </w: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осуществления мониторинга системы образования</w:t>
      </w: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 постановлением Правительства РФ от 5 августа 2013 г. № 662)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образовании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сфере образования (далее - органы местного самоуправления).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 г. № 662.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81 Федерального закона "Об образовании в Российской Федерации" (далее - федеральные государственные организации).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Федеральная служба по надзору в сфере образования и науки при проведении мониторинга осуществляет сбор, обработку и анализ </w:t>
      </w: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информации в части контроля качества образования и выявления нарушения требований законодательства об образовании.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граждан,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предусмотренной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перечнем, указанным в пункте 4 настоящих Правил.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</w:t>
      </w: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органами исполнительной власти субъектов Российской Федерации и органами местного самоуправления.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отчетным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представляют в органы исполнительной власти субъектов Российской Федерации итоговые отчеты.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федеральных государственных организаций.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 </w:t>
      </w:r>
      <w:proofErr w:type="gram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исполнительной власти субъектов Российской Федерации.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целях обеспечения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инфорационной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Перечень</w:t>
      </w: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обязательной информации о системе образования, подлежащей мониторингу</w:t>
      </w: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 постановлением Правительства РФ от 5 августа 2013 г. № 662)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lastRenderedPageBreak/>
        <w:t>I. Общее образование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Сведения о развитии дошкольного образования: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е) состояние здоровья лиц, обучающихся по программам дошкольного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финансово-экономическая деятельность дошкольных образовательных организаций;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в) кадровое обеспечение общеобразовательных организаций, иных организаций, осуществляющих образовательную деятельность в части </w:t>
      </w: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реализации основных общеобразовательных программ, а также оценка уровня заработной платы педагогических работников;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II. Профессиональное образование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Сведения о развитии среднего профессионального образования: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е) учебные и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внеучебные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Сведения о развитии высшего образования: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е) учебные и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внеучебные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III. Дополнительное образование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Сведения о развитии дополнительного образования детей и взрослых: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и) учебные и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внеучебные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Сведения о развитии дополнительного профессионального образования: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IV. Профессиональное обучение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Сведения о развитии профессионального обучения: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численность населения, обучающегося по программам профессионального обучения;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 сведения о представителях работодателей, участвующих в учебном процессе.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07099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V. Дополнительная информация о системе образования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Сведения об интеграции образования и науки, а также образования и сферы труда: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интеграция образования и науки;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оценка деятельности системы образования гражданами;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развитие механизмов государственно-частного управления в системе образования;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развитие региональных систем оценки качества образования.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социально-демографические характеристики и социальная интеграция;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ценностные ориентации молодежи и ее участие в общественных достижениях;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в) образование и занятость молодежи;</w:t>
      </w:r>
    </w:p>
    <w:p w:rsidR="0007099A" w:rsidRPr="0007099A" w:rsidRDefault="0007099A" w:rsidP="00070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07099A" w:rsidRPr="0007099A" w:rsidRDefault="0007099A" w:rsidP="0007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7099A" w:rsidRPr="0007099A" w:rsidRDefault="0007099A" w:rsidP="0007099A">
      <w:pPr>
        <w:pBdr>
          <w:bottom w:val="single" w:sz="6" w:space="0" w:color="F0F0F0"/>
        </w:pBd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bookmarkStart w:id="1" w:name="review"/>
      <w:bookmarkEnd w:id="1"/>
      <w:r w:rsidRPr="0007099A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ОБЗОР ДОКУМЕНТА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Установлено, как ведется мониторинг системы образования.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включает сбор, обработку, систематизацию и хранение информации о системе образования. На основе этих сведений проводится непрерывный системный анализ состояния и перспектив развития образования.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Распределены полномочия государственных и местных органов по проведению мониторинга. Так,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собирает и анализирует информацию в части контроля качества образования и выявления нарушений законодательства.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целях мониторинга используются данные федерального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статнаблюдения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обследований (в т. ч. социологических) образовательных организаций, сведения, размещенные в сети Интернет и СМИ. Также учитывается информация, поступившая от организаций и граждан.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проводится не реже 1 раза в год. Его процедура, сроки и показатели устанавливаются уполномоченными органами.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Отчет о результатах мониторинга размещается на официальном сайте </w:t>
      </w:r>
      <w:proofErr w:type="spellStart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Закреплен перечень обязательной информации о системе образования, подлежащей мониторингу.</w:t>
      </w:r>
    </w:p>
    <w:p w:rsidR="0007099A" w:rsidRPr="0007099A" w:rsidRDefault="0007099A" w:rsidP="0007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 вступает в силу с 1 сентября 2013 г.</w:t>
      </w:r>
    </w:p>
    <w:p w:rsidR="00B3748B" w:rsidRDefault="0007099A" w:rsidP="0007099A"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09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ИА "ГАРАНТ": </w:t>
      </w:r>
      <w:hyperlink r:id="rId5" w:anchor="ixzz39KaX55Hk" w:history="1">
        <w:r w:rsidRPr="0007099A">
          <w:rPr>
            <w:rFonts w:ascii="Arial" w:eastAsia="Times New Roman" w:hAnsi="Arial" w:cs="Arial"/>
            <w:color w:val="003399"/>
            <w:sz w:val="27"/>
            <w:szCs w:val="27"/>
            <w:lang w:eastAsia="ru-RU"/>
          </w:rPr>
          <w:t>http://www.garant.ru/products/ipo/prime/doc/70329494/#ixzz39KaX55Hk</w:t>
        </w:r>
      </w:hyperlink>
      <w:bookmarkStart w:id="2" w:name="_GoBack"/>
      <w:bookmarkEnd w:id="2"/>
    </w:p>
    <w:sectPr w:rsidR="00B3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0B"/>
    <w:rsid w:val="0007099A"/>
    <w:rsid w:val="0031360B"/>
    <w:rsid w:val="00B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3294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3371</Words>
  <Characters>19217</Characters>
  <Application>Microsoft Office Word</Application>
  <DocSecurity>0</DocSecurity>
  <Lines>160</Lines>
  <Paragraphs>45</Paragraphs>
  <ScaleCrop>false</ScaleCrop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2014-08-03T12:22:00Z</dcterms:created>
  <dcterms:modified xsi:type="dcterms:W3CDTF">2014-08-03T12:22:00Z</dcterms:modified>
</cp:coreProperties>
</file>